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media/image2.emf" ContentType="image/x-emf"/>
  <Override PartName="/word/numbering.xml" ContentType="application/vnd.openxmlformats-officedocument.wordprocessingml.numbering+xml"/>
  <Override PartName="/word/embeddings/oleObject1.docx" ContentType="application/vnd.openxmlformats-officedocument.wordprocessingml.document"/>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lang w:val="nl-NL" w:eastAsia="nl-NL"/>
        </w:rPr>
      </w:pPr>
      <w:r>
        <w:rPr/>
        <w:drawing>
          <wp:inline distT="0" distB="0" distL="0" distR="0">
            <wp:extent cx="904875" cy="9525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2"/>
                    <a:stretch>
                      <a:fillRect/>
                    </a:stretch>
                  </pic:blipFill>
                  <pic:spPr bwMode="auto">
                    <a:xfrm>
                      <a:off x="0" y="0"/>
                      <a:ext cx="904875" cy="952500"/>
                    </a:xfrm>
                    <a:prstGeom prst="rect">
                      <a:avLst/>
                    </a:prstGeom>
                    <a:noFill/>
                  </pic:spPr>
                </pic:pic>
              </a:graphicData>
            </a:graphic>
          </wp:inline>
        </w:drawing>
      </w:r>
    </w:p>
    <w:p>
      <w:pPr>
        <w:pStyle w:val="Normal"/>
        <w:spacing w:lineRule="auto" w:line="240" w:before="0" w:after="0"/>
        <w:rPr>
          <w:rFonts w:ascii="Times New Roman" w:hAnsi="Times New Roman"/>
          <w:lang w:val="nl-NL" w:eastAsia="nl-NL"/>
        </w:rPr>
      </w:pPr>
      <w:r>
        <w:rPr>
          <w:rFonts w:ascii="Times New Roman" w:hAnsi="Times New Roman"/>
          <w:lang w:val="nl-NL" w:eastAsia="nl-NL"/>
        </w:rPr>
      </w:r>
    </w:p>
    <w:p>
      <w:pPr>
        <w:pStyle w:val="Normal"/>
        <w:spacing w:lineRule="auto" w:line="240" w:before="0" w:after="0"/>
        <w:rPr>
          <w:rFonts w:ascii="Aptos" w:hAnsi="Aptos" w:cs="Aptos" w:asciiTheme="minorHAnsi" w:cstheme="minorHAnsi" w:hAnsiTheme="minorHAnsi"/>
          <w:b/>
          <w:color w:val="000000"/>
          <w:sz w:val="24"/>
          <w:szCs w:val="24"/>
        </w:rPr>
      </w:pPr>
      <w:r>
        <w:rPr>
          <w:rFonts w:cs="Aptos" w:ascii="Aptos" w:hAnsi="Aptos" w:asciiTheme="minorHAnsi" w:cstheme="minorHAnsi" w:hAnsiTheme="minorHAnsi"/>
          <w:b/>
          <w:color w:val="000000"/>
          <w:sz w:val="24"/>
          <w:szCs w:val="24"/>
        </w:rPr>
        <w:t>Jaarverslag SEM 2025</w:t>
      </w:r>
    </w:p>
    <w:p>
      <w:pPr>
        <w:pStyle w:val="Normal"/>
        <w:spacing w:lineRule="auto" w:line="240" w:before="0" w:after="0"/>
        <w:rPr>
          <w:rFonts w:ascii="Aptos" w:hAnsi="Aptos" w:cs="Aptos" w:asciiTheme="minorHAnsi" w:cstheme="minorHAnsi" w:hAnsiTheme="minorHAnsi"/>
          <w:bCs/>
          <w:color w:val="000000"/>
          <w:sz w:val="24"/>
          <w:szCs w:val="24"/>
        </w:rPr>
      </w:pPr>
      <w:r>
        <w:rPr>
          <w:rFonts w:cs="Aptos" w:cstheme="minorHAnsi" w:ascii="Aptos" w:hAnsi="Aptos"/>
          <w:bCs/>
          <w:color w:val="000000"/>
          <w:sz w:val="24"/>
          <w:szCs w:val="24"/>
        </w:rPr>
      </w:r>
    </w:p>
    <w:p>
      <w:pPr>
        <w:pStyle w:val="NoSpacing"/>
        <w:rPr>
          <w:rFonts w:ascii="Aptos" w:hAnsi="Aptos" w:cs="Aptos" w:asciiTheme="minorHAnsi" w:cstheme="minorHAnsi" w:hAnsiTheme="minorHAnsi"/>
          <w:b/>
          <w:bCs/>
          <w:sz w:val="24"/>
          <w:szCs w:val="24"/>
        </w:rPr>
      </w:pPr>
      <w:r>
        <w:rPr>
          <w:rFonts w:cs="Aptos" w:cstheme="minorHAnsi" w:ascii="Aptos" w:hAnsi="Aptos"/>
          <w:b/>
          <w:bCs/>
          <w:sz w:val="24"/>
          <w:szCs w:val="24"/>
        </w:rPr>
      </w:r>
    </w:p>
    <w:p>
      <w:pPr>
        <w:pStyle w:val="NoSpacing"/>
        <w:rPr>
          <w:rFonts w:ascii="Aptos" w:hAnsi="Aptos" w:cs="Aptos" w:asciiTheme="minorHAnsi" w:cstheme="minorHAnsi" w:hAnsiTheme="minorHAnsi"/>
          <w:b/>
          <w:bCs/>
          <w:sz w:val="24"/>
          <w:szCs w:val="24"/>
        </w:rPr>
      </w:pPr>
      <w:r>
        <w:rPr>
          <w:rFonts w:cs="Aptos" w:ascii="Aptos" w:hAnsi="Aptos" w:asciiTheme="minorHAnsi" w:cstheme="minorHAnsi" w:hAnsiTheme="minorHAnsi"/>
          <w:b/>
          <w:bCs/>
          <w:sz w:val="24"/>
          <w:szCs w:val="24"/>
        </w:rPr>
        <w:t>Inleiding.</w:t>
      </w:r>
      <w:bookmarkStart w:id="0" w:name="_MON_1840799243"/>
    </w:p>
    <w:p>
      <w:pPr>
        <w:pStyle w:val="NoSpacing"/>
        <w:rPr>
          <w:rFonts w:ascii="Aptos" w:hAnsi="Aptos" w:cs="Aptos" w:asciiTheme="minorHAnsi" w:cstheme="minorHAnsi" w:hAnsiTheme="minorHAnsi"/>
          <w:sz w:val="24"/>
          <w:szCs w:val="24"/>
        </w:rPr>
      </w:pPr>
      <w:bookmarkEnd w:id="0"/>
      <w:r>
        <w:rPr/>
        <w:object w:dxaOrig="9080" w:dyaOrig="13940">
          <v:shapetype id="_x0000_tole_rId3" coordsize="21600,21600" o:spt="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454.05pt;height:696.9pt;mso-wrap-distance-right:0pt" filled="f" o:ole="">
            <v:imagedata r:id="rId4" o:title=""/>
          </v:shape>
          <o:OLEObject Type="Embed" ProgID="Word.Document.12" ShapeID="ole_rId3" DrawAspect="Content" ObjectID="_1571383694" r:id="rId3"/>
        </w:object>
      </w:r>
      <w:r>
        <w:rPr>
          <w:rFonts w:cs="Aptos" w:ascii="Aptos" w:hAnsi="Aptos" w:asciiTheme="minorHAnsi" w:cstheme="minorHAnsi" w:hAnsiTheme="minorHAnsi"/>
          <w:sz w:val="24"/>
          <w:szCs w:val="24"/>
        </w:rPr>
        <w:t>In dit verslag kunt u lezen welke onderwerpen besproken en zo nodig besloten zijn in het jaar 2025.</w:t>
      </w:r>
    </w:p>
    <w:p>
      <w:pPr>
        <w:pStyle w:val="NoSpacing"/>
        <w:rPr>
          <w:rFonts w:ascii="Aptos" w:hAnsi="Aptos" w:cs="Aptos" w:asciiTheme="minorHAnsi" w:cstheme="minorHAnsi" w:hAnsiTheme="minorHAnsi"/>
          <w:sz w:val="24"/>
          <w:szCs w:val="24"/>
        </w:rPr>
      </w:pPr>
      <w:r>
        <w:rPr>
          <w:rFonts w:cs="Aptos" w:cstheme="minorHAnsi" w:ascii="Aptos" w:hAnsi="Aptos"/>
          <w:sz w:val="24"/>
          <w:szCs w:val="24"/>
        </w:rPr>
      </w:r>
    </w:p>
    <w:p>
      <w:pPr>
        <w:pStyle w:val="NoSpacing"/>
        <w:rPr>
          <w:rFonts w:ascii="Aptos" w:hAnsi="Aptos" w:cs="Aptos" w:asciiTheme="minorHAnsi" w:cstheme="minorHAnsi" w:hAnsiTheme="minorHAnsi"/>
          <w:b/>
          <w:bCs/>
          <w:sz w:val="24"/>
          <w:szCs w:val="24"/>
        </w:rPr>
      </w:pPr>
      <w:r>
        <w:rPr>
          <w:rFonts w:cs="Aptos" w:ascii="Aptos" w:hAnsi="Aptos" w:asciiTheme="minorHAnsi" w:cstheme="minorHAnsi" w:hAnsiTheme="minorHAnsi"/>
          <w:b/>
          <w:bCs/>
          <w:sz w:val="24"/>
          <w:szCs w:val="24"/>
        </w:rPr>
        <w:t>Onderhoud.</w:t>
      </w:r>
    </w:p>
    <w:p>
      <w:pPr>
        <w:pStyle w:val="NoSpacing"/>
        <w:rPr/>
      </w:pPr>
      <w:r>
        <w:rPr/>
        <w:t>Voor het jaarlijkse onderhoud neemt het bestuur het inspectierapport van Monumentenwacht als uitgangspunt. Voor 2025 geldt dat, behalve de door de inspectie aangewezen punten, toch aanvullend onderhoud is gepleegd. In het financieel jaarverslag kunt u de bedragen vinden die aan het jaarlijkse onderhoud zijn besteed.</w:t>
      </w:r>
    </w:p>
    <w:p>
      <w:pPr>
        <w:pStyle w:val="NoSpacing"/>
        <w:rPr/>
      </w:pPr>
      <w:r>
        <w:rPr/>
        <w:t xml:space="preserve">Voor de financiering van het onderhoud is met name de Brimsubsidie van het grootste belang. Dit is een meerjarige subsidie die loopt tm het jaar 2025.  </w:t>
      </w:r>
    </w:p>
    <w:p>
      <w:pPr>
        <w:pStyle w:val="NoSpacing"/>
        <w:rPr/>
      </w:pPr>
      <w:r>
        <w:rPr/>
      </w:r>
    </w:p>
    <w:p>
      <w:pPr>
        <w:pStyle w:val="NoSpacing"/>
        <w:rPr/>
      </w:pPr>
      <w:r>
        <w:rPr/>
        <w:t>Behalve het noodzakelijke onderhoud heeft het bestuur er ook voor gekozen om te investeren in verbeteringsplannen van het Muldershuis. Omdat dit de waarde van het Muldershuis verhoogd wat ook in ons belang is.</w:t>
      </w:r>
    </w:p>
    <w:p>
      <w:pPr>
        <w:pStyle w:val="NoSpacing"/>
        <w:rPr/>
      </w:pPr>
      <w:r>
        <w:rPr/>
      </w:r>
    </w:p>
    <w:p>
      <w:pPr>
        <w:pStyle w:val="NoSpacing"/>
        <w:rPr/>
      </w:pPr>
      <w:r>
        <w:rPr/>
      </w:r>
    </w:p>
    <w:p>
      <w:pPr>
        <w:pStyle w:val="Normal"/>
        <w:spacing w:lineRule="auto" w:line="259" w:before="0" w:after="160"/>
        <w:rPr>
          <w:rFonts w:ascii="Aptos" w:hAnsi="Aptos" w:cs="Aptos" w:asciiTheme="minorHAnsi" w:cstheme="minorHAnsi" w:hAnsiTheme="minorHAnsi"/>
          <w:sz w:val="24"/>
          <w:szCs w:val="24"/>
        </w:rPr>
      </w:pPr>
      <w:r>
        <w:rPr>
          <w:rFonts w:cs="Aptos" w:cstheme="minorHAnsi" w:ascii="Aptos" w:hAnsi="Aptos"/>
          <w:sz w:val="24"/>
          <w:szCs w:val="24"/>
        </w:rPr>
      </w:r>
    </w:p>
    <w:p>
      <w:pPr>
        <w:pStyle w:val="NoSpacing"/>
        <w:rPr>
          <w:rFonts w:ascii="Aptos" w:hAnsi="Aptos" w:cs="Aptos" w:asciiTheme="minorHAnsi" w:cstheme="minorHAnsi" w:hAnsiTheme="minorHAnsi"/>
          <w:b/>
          <w:bCs/>
          <w:sz w:val="24"/>
          <w:szCs w:val="24"/>
        </w:rPr>
      </w:pPr>
      <w:r>
        <w:rPr>
          <w:rFonts w:cs="Aptos" w:cstheme="minorHAnsi" w:ascii="Aptos" w:hAnsi="Aptos"/>
          <w:b/>
          <w:bCs/>
          <w:sz w:val="24"/>
          <w:szCs w:val="24"/>
        </w:rPr>
      </w:r>
    </w:p>
    <w:p>
      <w:pPr>
        <w:pStyle w:val="NoSpacing"/>
        <w:rPr>
          <w:rFonts w:ascii="Aptos" w:hAnsi="Aptos" w:cs="Aptos" w:asciiTheme="minorHAnsi" w:cstheme="minorHAnsi" w:hAnsiTheme="minorHAnsi"/>
          <w:b/>
          <w:bCs/>
          <w:sz w:val="24"/>
          <w:szCs w:val="24"/>
        </w:rPr>
      </w:pPr>
      <w:r>
        <w:rPr>
          <w:rFonts w:cs="Aptos" w:ascii="Aptos" w:hAnsi="Aptos" w:asciiTheme="minorHAnsi" w:cstheme="minorHAnsi" w:hAnsiTheme="minorHAnsi"/>
          <w:b/>
          <w:bCs/>
          <w:sz w:val="24"/>
          <w:szCs w:val="24"/>
        </w:rPr>
        <w:t>Stichting vrienden van de Pieper en de Mallumse Molen.</w:t>
      </w:r>
    </w:p>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 xml:space="preserve">Zoals gemeld in het jaarverslag 2022 is de stichting vrienden van de Mallumse Molen in 2022 opgeheven. De beschikbare gelden zijn overgeheveld naar de Stichting Eibergse Molens. Dit met de nadrukkelijke afspraak dat de gelden slechts en alleen bestemd mogen worden voor activiteiten/doelen behorende bij de Eibergse Molen </w:t>
      </w:r>
    </w:p>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Samen met de molenaars is er in 2025 een kneedmachine aangeschaft. Zodat bij activiteiten waar de Mallumse Molen bij betrokken is er eigen brood gebakken kan worden. Omdat deze kosten specifiek versterking van de Mallumse Molen betreft zijn de kosten ten laste gegaan van de voormalige gelden van de stichting vrienden van de Mallumse Molen.</w:t>
      </w:r>
    </w:p>
    <w:p>
      <w:pPr>
        <w:pStyle w:val="NoSpacing"/>
        <w:rPr>
          <w:rFonts w:ascii="Aptos" w:hAnsi="Aptos" w:cs="Aptos" w:asciiTheme="minorHAnsi" w:cstheme="minorHAnsi" w:hAnsiTheme="minorHAnsi"/>
          <w:sz w:val="24"/>
          <w:szCs w:val="24"/>
        </w:rPr>
      </w:pPr>
      <w:r>
        <w:rPr>
          <w:rFonts w:cs="Aptos" w:cstheme="minorHAnsi" w:ascii="Aptos" w:hAnsi="Aptos"/>
          <w:sz w:val="24"/>
          <w:szCs w:val="24"/>
        </w:rPr>
      </w:r>
    </w:p>
    <w:p>
      <w:pPr>
        <w:pStyle w:val="NoSpacing"/>
        <w:rPr>
          <w:rFonts w:ascii="Aptos" w:hAnsi="Aptos" w:cs="Aptos" w:asciiTheme="minorHAnsi" w:cstheme="minorHAnsi" w:hAnsiTheme="minorHAnsi"/>
          <w:b/>
          <w:bCs/>
          <w:sz w:val="24"/>
          <w:szCs w:val="24"/>
        </w:rPr>
      </w:pPr>
      <w:r>
        <w:rPr>
          <w:rFonts w:cs="Aptos" w:ascii="Aptos" w:hAnsi="Aptos" w:asciiTheme="minorHAnsi" w:cstheme="minorHAnsi" w:hAnsiTheme="minorHAnsi"/>
          <w:b/>
          <w:bCs/>
          <w:sz w:val="24"/>
          <w:szCs w:val="24"/>
        </w:rPr>
        <w:t>Bestuur.</w:t>
      </w:r>
    </w:p>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Het bestuur heeft in 2025 in totaal 5 keer een bestuursvergadering gehad.</w:t>
      </w:r>
    </w:p>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Onderwerpen die in het bestuur aan de orde zijn geweest.</w:t>
      </w:r>
    </w:p>
    <w:p>
      <w:pPr>
        <w:pStyle w:val="NoSpacing"/>
        <w:rPr>
          <w:rFonts w:ascii="Aptos" w:hAnsi="Aptos" w:cs="Aptos" w:asciiTheme="minorHAnsi" w:cstheme="minorHAnsi" w:hAnsiTheme="minorHAnsi"/>
          <w:sz w:val="24"/>
          <w:szCs w:val="24"/>
        </w:rPr>
      </w:pPr>
      <w:r>
        <w:rPr>
          <w:rFonts w:cs="Aptos" w:cstheme="minorHAnsi" w:ascii="Aptos" w:hAnsi="Aptos"/>
          <w:sz w:val="24"/>
          <w:szCs w:val="24"/>
        </w:rPr>
      </w:r>
    </w:p>
    <w:p>
      <w:pPr>
        <w:pStyle w:val="NoSpacing"/>
        <w:numPr>
          <w:ilvl w:val="0"/>
          <w:numId w:val="1"/>
        </w:numPr>
        <w:rPr>
          <w:rFonts w:ascii="Aptos" w:hAnsi="Aptos" w:cs="Aptos" w:asciiTheme="minorHAnsi" w:cstheme="minorHAnsi" w:hAnsiTheme="minorHAnsi"/>
          <w:b/>
          <w:bCs/>
          <w:sz w:val="24"/>
          <w:szCs w:val="24"/>
        </w:rPr>
      </w:pPr>
      <w:r>
        <w:rPr>
          <w:rFonts w:cs="Aptos" w:ascii="Aptos" w:hAnsi="Aptos" w:asciiTheme="minorHAnsi" w:cstheme="minorHAnsi" w:hAnsiTheme="minorHAnsi"/>
          <w:b/>
          <w:bCs/>
          <w:sz w:val="24"/>
          <w:szCs w:val="24"/>
        </w:rPr>
        <w:t>Het Muldershuis.</w:t>
      </w:r>
    </w:p>
    <w:p>
      <w:pPr>
        <w:pStyle w:val="NoSpacing"/>
        <w:ind w:start="708"/>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Besloten is om te komen tot een tuinrenovatie. Als bestuur hebben we deze renovatie mede gefinancierd omdat deze investering tot een waardevermeerdering van het Muldershuis zou leiden.</w:t>
      </w:r>
    </w:p>
    <w:p>
      <w:pPr>
        <w:pStyle w:val="NoSpacing"/>
        <w:ind w:start="708"/>
        <w:rPr>
          <w:rFonts w:ascii="Aptos" w:hAnsi="Aptos" w:cs="Aptos" w:asciiTheme="minorHAnsi" w:cstheme="minorHAnsi" w:hAnsiTheme="minorHAnsi"/>
          <w:sz w:val="24"/>
          <w:szCs w:val="24"/>
        </w:rPr>
      </w:pPr>
      <w:r>
        <w:rPr>
          <w:rFonts w:cs="Aptos" w:cstheme="minorHAnsi" w:ascii="Aptos" w:hAnsi="Aptos"/>
          <w:sz w:val="24"/>
          <w:szCs w:val="24"/>
        </w:rPr>
      </w:r>
    </w:p>
    <w:p>
      <w:pPr>
        <w:pStyle w:val="NoSpacing"/>
        <w:rPr>
          <w:rFonts w:ascii="Aptos" w:hAnsi="Aptos" w:cs="Aptos" w:asciiTheme="minorHAnsi" w:cstheme="minorHAnsi" w:hAnsiTheme="minorHAnsi"/>
          <w:sz w:val="24"/>
          <w:szCs w:val="24"/>
        </w:rPr>
      </w:pPr>
      <w:r>
        <w:rPr>
          <w:rFonts w:cs="Aptos" w:cstheme="minorHAnsi" w:ascii="Aptos" w:hAnsi="Aptos"/>
          <w:sz w:val="24"/>
          <w:szCs w:val="24"/>
        </w:rPr>
      </w:r>
    </w:p>
    <w:p>
      <w:pPr>
        <w:pStyle w:val="NoSpacing"/>
        <w:ind w:start="720"/>
        <w:rPr>
          <w:rFonts w:ascii="Aptos" w:hAnsi="Aptos" w:cs="Aptos" w:asciiTheme="minorHAnsi" w:cstheme="minorHAnsi" w:hAnsiTheme="minorHAnsi"/>
          <w:sz w:val="24"/>
          <w:szCs w:val="24"/>
        </w:rPr>
      </w:pPr>
      <w:r>
        <w:rPr>
          <w:rFonts w:cs="Aptos" w:cstheme="minorHAnsi" w:ascii="Aptos" w:hAnsi="Aptos"/>
          <w:sz w:val="24"/>
          <w:szCs w:val="24"/>
        </w:rPr>
      </w:r>
    </w:p>
    <w:p>
      <w:pPr>
        <w:pStyle w:val="NoSpacing"/>
        <w:rPr>
          <w:rFonts w:ascii="Aptos" w:hAnsi="Aptos" w:cs="Aptos" w:asciiTheme="minorHAnsi" w:cstheme="minorHAnsi" w:hAnsiTheme="minorHAnsi"/>
          <w:sz w:val="24"/>
          <w:szCs w:val="24"/>
        </w:rPr>
      </w:pPr>
      <w:r>
        <w:rPr>
          <w:rFonts w:cs="Aptos" w:cstheme="minorHAnsi" w:ascii="Aptos" w:hAnsi="Aptos"/>
          <w:sz w:val="24"/>
          <w:szCs w:val="24"/>
        </w:rPr>
      </w:r>
    </w:p>
    <w:p>
      <w:pPr>
        <w:pStyle w:val="NoSpacing"/>
        <w:numPr>
          <w:ilvl w:val="0"/>
          <w:numId w:val="1"/>
        </w:numPr>
        <w:rPr>
          <w:rFonts w:ascii="Aptos" w:hAnsi="Aptos" w:cs="Aptos" w:asciiTheme="minorHAnsi" w:cstheme="minorHAnsi" w:hAnsiTheme="minorHAnsi"/>
          <w:b/>
          <w:bCs/>
          <w:sz w:val="24"/>
          <w:szCs w:val="24"/>
        </w:rPr>
      </w:pPr>
      <w:r>
        <w:rPr>
          <w:rFonts w:cs="Aptos" w:ascii="Aptos" w:hAnsi="Aptos" w:asciiTheme="minorHAnsi" w:cstheme="minorHAnsi" w:hAnsiTheme="minorHAnsi"/>
          <w:b/>
          <w:bCs/>
          <w:sz w:val="24"/>
          <w:szCs w:val="24"/>
        </w:rPr>
        <w:t>De schuur.</w:t>
      </w:r>
    </w:p>
    <w:p>
      <w:pPr>
        <w:pStyle w:val="NoSpacing"/>
        <w:ind w:start="708"/>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De schuur is in 2025 niet commercieel verhuurd.</w:t>
      </w:r>
    </w:p>
    <w:p>
      <w:pPr>
        <w:pStyle w:val="NoSpacing"/>
        <w:ind w:start="708"/>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 xml:space="preserve">Wel hebben een aantal kunstenaars in de zomermaanden hun werken in de schuur geëxposeerd. </w:t>
      </w:r>
    </w:p>
    <w:p>
      <w:pPr>
        <w:pStyle w:val="NoSpacing"/>
        <w:ind w:start="708"/>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De huidige uitbaters van het Muldershuis zijn bereid om de schuur te huren onder voorwaarde dat wij als bestuur de nodige investeringen doen. Dit om reden dat d schuur in de huidige staat niet aan de gewenste eisen voldoet. Het bestuur en de uitbaters zijn hierover nog in gesprek.</w:t>
      </w:r>
    </w:p>
    <w:p>
      <w:pPr>
        <w:pStyle w:val="NoSpacing"/>
        <w:ind w:start="708"/>
        <w:rPr>
          <w:rFonts w:ascii="Aptos" w:hAnsi="Aptos" w:cs="Aptos" w:asciiTheme="minorHAnsi" w:cstheme="minorHAnsi" w:hAnsiTheme="minorHAnsi"/>
          <w:sz w:val="24"/>
          <w:szCs w:val="24"/>
        </w:rPr>
      </w:pPr>
      <w:r>
        <w:rPr>
          <w:rFonts w:cs="Aptos" w:cstheme="minorHAnsi" w:ascii="Aptos" w:hAnsi="Aptos"/>
          <w:sz w:val="24"/>
          <w:szCs w:val="24"/>
        </w:rPr>
      </w:r>
    </w:p>
    <w:p>
      <w:pPr>
        <w:pStyle w:val="NoSpacing"/>
        <w:numPr>
          <w:ilvl w:val="0"/>
          <w:numId w:val="1"/>
        </w:numPr>
        <w:rPr>
          <w:rFonts w:ascii="Aptos" w:hAnsi="Aptos" w:cs="Aptos" w:asciiTheme="minorHAnsi" w:cstheme="minorHAnsi" w:hAnsiTheme="minorHAnsi"/>
          <w:b/>
          <w:bCs/>
          <w:sz w:val="24"/>
          <w:szCs w:val="24"/>
        </w:rPr>
      </w:pPr>
      <w:r>
        <w:rPr>
          <w:rFonts w:cs="Aptos" w:ascii="Aptos" w:hAnsi="Aptos" w:asciiTheme="minorHAnsi" w:cstheme="minorHAnsi" w:hAnsiTheme="minorHAnsi"/>
          <w:b/>
          <w:bCs/>
          <w:sz w:val="24"/>
          <w:szCs w:val="24"/>
        </w:rPr>
        <w:t>De Piepermolen</w:t>
      </w:r>
    </w:p>
    <w:p>
      <w:pPr>
        <w:pStyle w:val="NoSpacing"/>
        <w:ind w:start="720"/>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Geen bijzonderheden.</w:t>
      </w:r>
    </w:p>
    <w:p>
      <w:pPr>
        <w:pStyle w:val="NoSpacing"/>
        <w:ind w:start="720"/>
        <w:rPr>
          <w:rFonts w:ascii="Aptos" w:hAnsi="Aptos" w:cs="Aptos" w:asciiTheme="minorHAnsi" w:cstheme="minorHAnsi" w:hAnsiTheme="minorHAnsi"/>
          <w:sz w:val="24"/>
          <w:szCs w:val="24"/>
        </w:rPr>
      </w:pPr>
      <w:r>
        <w:rPr>
          <w:rFonts w:cs="Aptos" w:cstheme="minorHAnsi" w:ascii="Aptos" w:hAnsi="Aptos"/>
          <w:sz w:val="24"/>
          <w:szCs w:val="24"/>
        </w:rPr>
      </w:r>
    </w:p>
    <w:p>
      <w:pPr>
        <w:pStyle w:val="NoSpacing"/>
        <w:numPr>
          <w:ilvl w:val="0"/>
          <w:numId w:val="1"/>
        </w:numPr>
        <w:rPr>
          <w:rFonts w:ascii="Aptos" w:hAnsi="Aptos" w:cs="Aptos" w:asciiTheme="minorHAnsi" w:cstheme="minorHAnsi" w:hAnsiTheme="minorHAnsi"/>
          <w:b/>
          <w:bCs/>
          <w:sz w:val="24"/>
          <w:szCs w:val="24"/>
        </w:rPr>
      </w:pPr>
      <w:r>
        <w:rPr>
          <w:rFonts w:cs="Aptos" w:ascii="Aptos" w:hAnsi="Aptos" w:asciiTheme="minorHAnsi" w:cstheme="minorHAnsi" w:hAnsiTheme="minorHAnsi"/>
          <w:b/>
          <w:bCs/>
          <w:sz w:val="24"/>
          <w:szCs w:val="24"/>
        </w:rPr>
        <w:t>De Mallumse Molen.</w:t>
      </w:r>
    </w:p>
    <w:p>
      <w:pPr>
        <w:pStyle w:val="NoSpacing"/>
        <w:ind w:start="720"/>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De molenaars hebben gevraagd of het bestuur mee wil participeren in de aanschaf van een kneedmachine. De gemaakte kosten zijn voor 50% ten laste van het Sem bestuur gekomen. De lasten zijn gefinancierd uit de gelden van de opgeheven stichting vrienden van de Mallumse Molen.</w:t>
      </w:r>
    </w:p>
    <w:p>
      <w:pPr>
        <w:pStyle w:val="NoSpacing"/>
        <w:ind w:start="720"/>
        <w:rPr>
          <w:rFonts w:ascii="Aptos" w:hAnsi="Aptos" w:cs="Aptos" w:asciiTheme="minorHAnsi" w:cstheme="minorHAnsi" w:hAnsiTheme="minorHAnsi"/>
          <w:sz w:val="24"/>
          <w:szCs w:val="24"/>
        </w:rPr>
      </w:pPr>
      <w:r>
        <w:rPr>
          <w:rFonts w:cs="Aptos" w:cstheme="minorHAnsi" w:ascii="Aptos" w:hAnsi="Aptos"/>
          <w:sz w:val="24"/>
          <w:szCs w:val="24"/>
        </w:rPr>
      </w:r>
    </w:p>
    <w:p>
      <w:pPr>
        <w:pStyle w:val="NoSpacing"/>
        <w:numPr>
          <w:ilvl w:val="0"/>
          <w:numId w:val="1"/>
        </w:numPr>
        <w:rPr>
          <w:rFonts w:ascii="Aptos" w:hAnsi="Aptos" w:cs="Aptos" w:asciiTheme="minorHAnsi" w:cstheme="minorHAnsi" w:hAnsiTheme="minorHAnsi"/>
          <w:b/>
          <w:bCs/>
          <w:sz w:val="24"/>
          <w:szCs w:val="24"/>
        </w:rPr>
      </w:pPr>
      <w:r>
        <w:rPr>
          <w:rFonts w:cs="Aptos" w:ascii="Aptos" w:hAnsi="Aptos" w:asciiTheme="minorHAnsi" w:cstheme="minorHAnsi" w:hAnsiTheme="minorHAnsi"/>
          <w:b/>
          <w:bCs/>
          <w:sz w:val="24"/>
          <w:szCs w:val="24"/>
        </w:rPr>
        <w:t>Overig</w:t>
      </w:r>
    </w:p>
    <w:p>
      <w:pPr>
        <w:pStyle w:val="NoSpacing"/>
        <w:ind w:start="720"/>
        <w:rPr>
          <w:rFonts w:ascii="Aptos" w:hAnsi="Aptos" w:cs="Aptos" w:asciiTheme="minorHAnsi" w:cstheme="minorHAnsi" w:hAnsiTheme="minorHAnsi"/>
          <w:b/>
          <w:bCs/>
          <w:sz w:val="24"/>
          <w:szCs w:val="24"/>
        </w:rPr>
      </w:pPr>
      <w:r>
        <w:rPr>
          <w:rFonts w:cs="Aptos" w:ascii="Aptos" w:hAnsi="Aptos" w:asciiTheme="minorHAnsi" w:cstheme="minorHAnsi" w:hAnsiTheme="minorHAnsi"/>
          <w:sz w:val="24"/>
          <w:szCs w:val="24"/>
        </w:rPr>
        <w:t>Ok in 2025 heeft het bestuur samen met alle molenaars gegeten als dank voor de vrijwillige inzet van de molenaars.</w:t>
      </w:r>
    </w:p>
    <w:p>
      <w:pPr>
        <w:pStyle w:val="NoSpacing"/>
        <w:rPr>
          <w:rFonts w:ascii="Aptos" w:hAnsi="Aptos" w:cs="Aptos" w:asciiTheme="minorHAnsi" w:cstheme="minorHAnsi" w:hAnsiTheme="minorHAnsi"/>
          <w:sz w:val="24"/>
          <w:szCs w:val="24"/>
        </w:rPr>
      </w:pPr>
      <w:r>
        <w:rPr>
          <w:rFonts w:cs="Aptos" w:cstheme="minorHAnsi" w:ascii="Aptos" w:hAnsi="Aptos"/>
          <w:sz w:val="24"/>
          <w:szCs w:val="24"/>
        </w:rPr>
      </w:r>
    </w:p>
    <w:p>
      <w:pPr>
        <w:pStyle w:val="NoSpacing"/>
        <w:ind w:start="720"/>
        <w:rPr>
          <w:rFonts w:ascii="Aptos" w:hAnsi="Aptos" w:cs="Aptos" w:asciiTheme="minorHAnsi" w:cstheme="minorHAnsi" w:hAnsiTheme="minorHAnsi"/>
          <w:sz w:val="24"/>
          <w:szCs w:val="24"/>
        </w:rPr>
      </w:pPr>
      <w:r>
        <w:rPr>
          <w:rFonts w:cs="Aptos" w:cstheme="minorHAnsi" w:ascii="Aptos" w:hAnsi="Aptos"/>
          <w:sz w:val="24"/>
          <w:szCs w:val="24"/>
        </w:rPr>
      </w:r>
    </w:p>
    <w:p>
      <w:pPr>
        <w:pStyle w:val="NoSpacing"/>
        <w:numPr>
          <w:ilvl w:val="0"/>
          <w:numId w:val="1"/>
        </w:numPr>
        <w:rPr>
          <w:rFonts w:ascii="Aptos" w:hAnsi="Aptos" w:cs="Aptos" w:asciiTheme="minorHAnsi" w:cstheme="minorHAnsi" w:hAnsiTheme="minorHAnsi"/>
          <w:b/>
          <w:bCs/>
          <w:sz w:val="24"/>
          <w:szCs w:val="24"/>
        </w:rPr>
      </w:pPr>
      <w:r>
        <w:rPr>
          <w:rFonts w:cs="Aptos" w:ascii="Aptos" w:hAnsi="Aptos" w:asciiTheme="minorHAnsi" w:cstheme="minorHAnsi" w:hAnsiTheme="minorHAnsi"/>
          <w:b/>
          <w:bCs/>
          <w:sz w:val="24"/>
          <w:szCs w:val="24"/>
        </w:rPr>
        <w:t>Samenstelling van het bestuur.</w:t>
      </w:r>
    </w:p>
    <w:p>
      <w:pPr>
        <w:pStyle w:val="NoSpacing"/>
        <w:ind w:start="720"/>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Het jaar 2025 is het bestuur gestart met vijf bestuursleden.</w:t>
      </w:r>
    </w:p>
    <w:p>
      <w:pPr>
        <w:pStyle w:val="NoSpacing"/>
        <w:ind w:start="720"/>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Helaas hebben we afscheid moeten nemen van onze, recent aangetreden, voorzitter Ton Klein Luchtenbeld. Vooraf is bespreekbaar gemaakt dat Ton een vriend is van de uitbater van het Muldershuis. Vooraf is gedacht dat deze vriendschap los kon staan van de functievervulling. Achteraf is gebleken dat dit toch lastiger bleek dan gedacht.</w:t>
      </w:r>
    </w:p>
    <w:p>
      <w:pPr>
        <w:pStyle w:val="NoSpacing"/>
        <w:ind w:start="720"/>
        <w:rPr>
          <w:rFonts w:ascii="Aptos" w:hAnsi="Aptos" w:cs="Aptos" w:asciiTheme="minorHAnsi" w:cstheme="minorHAnsi" w:hAnsiTheme="minorHAnsi"/>
          <w:sz w:val="24"/>
          <w:szCs w:val="24"/>
        </w:rPr>
      </w:pPr>
      <w:r>
        <w:rPr>
          <w:rFonts w:cs="Aptos" w:cstheme="minorHAnsi" w:ascii="Aptos" w:hAnsi="Aptos"/>
          <w:sz w:val="24"/>
          <w:szCs w:val="24"/>
        </w:rPr>
      </w:r>
    </w:p>
    <w:p>
      <w:pPr>
        <w:pStyle w:val="NoSpacing"/>
        <w:ind w:start="720"/>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Op dit moment kent het bestuur twee vacatures/</w:t>
      </w:r>
    </w:p>
    <w:p>
      <w:pPr>
        <w:pStyle w:val="NoSpacing"/>
        <w:numPr>
          <w:ilvl w:val="0"/>
          <w:numId w:val="4"/>
        </w:numPr>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Vacature voorzitter</w:t>
      </w:r>
    </w:p>
    <w:p>
      <w:pPr>
        <w:pStyle w:val="NoSpacing"/>
        <w:numPr>
          <w:ilvl w:val="0"/>
          <w:numId w:val="4"/>
        </w:numPr>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 xml:space="preserve">Vacature penningmeester. Er is een mogelijke kandidaat </w:t>
      </w:r>
    </w:p>
    <w:p>
      <w:pPr>
        <w:pStyle w:val="NoSpacing"/>
        <w:ind w:start="720"/>
        <w:rPr>
          <w:rFonts w:ascii="Aptos" w:hAnsi="Aptos" w:cs="Aptos" w:asciiTheme="minorHAnsi" w:cstheme="minorHAnsi" w:hAnsiTheme="minorHAnsi"/>
          <w:sz w:val="24"/>
          <w:szCs w:val="24"/>
        </w:rPr>
      </w:pPr>
      <w:r>
        <w:rPr>
          <w:rFonts w:cs="Aptos" w:cstheme="minorHAnsi" w:ascii="Aptos" w:hAnsi="Aptos"/>
          <w:sz w:val="24"/>
          <w:szCs w:val="24"/>
        </w:rPr>
      </w:r>
    </w:p>
    <w:p>
      <w:pPr>
        <w:pStyle w:val="Normal"/>
        <w:spacing w:lineRule="auto" w:line="240" w:before="0" w:after="0"/>
        <w:rPr>
          <w:rFonts w:ascii="Aptos" w:hAnsi="Aptos" w:cs="Aptos" w:asciiTheme="minorHAnsi" w:cstheme="minorHAnsi" w:hAnsiTheme="minorHAnsi"/>
          <w:color w:val="000000"/>
          <w:sz w:val="24"/>
          <w:szCs w:val="24"/>
        </w:rPr>
      </w:pPr>
      <w:r>
        <w:rPr>
          <w:rFonts w:cs="Aptos" w:cstheme="minorHAnsi" w:ascii="Aptos" w:hAnsi="Aptos"/>
          <w:color w:val="000000"/>
          <w:sz w:val="24"/>
          <w:szCs w:val="24"/>
        </w:rPr>
      </w:r>
    </w:p>
    <w:p>
      <w:pPr>
        <w:pStyle w:val="NoSpacing"/>
        <w:ind w:start="720"/>
        <w:rPr>
          <w:rFonts w:ascii="Aptos" w:hAnsi="Aptos" w:cs="Aptos" w:asciiTheme="minorHAnsi" w:cstheme="minorHAnsi" w:hAnsiTheme="minorHAnsi"/>
          <w:b/>
          <w:bCs/>
          <w:sz w:val="24"/>
          <w:szCs w:val="24"/>
        </w:rPr>
      </w:pPr>
      <w:r>
        <w:rPr>
          <w:rFonts w:cs="Aptos" w:cstheme="minorHAnsi" w:ascii="Aptos" w:hAnsi="Aptos"/>
          <w:b/>
          <w:bCs/>
          <w:sz w:val="24"/>
          <w:szCs w:val="24"/>
        </w:rPr>
      </w:r>
    </w:p>
    <w:p>
      <w:pPr>
        <w:pStyle w:val="NoSpacing"/>
        <w:ind w:start="420"/>
        <w:rPr>
          <w:rFonts w:ascii="Aptos" w:hAnsi="Aptos" w:cs="Aptos" w:asciiTheme="minorHAnsi" w:cstheme="minorHAnsi" w:hAnsiTheme="minorHAnsi"/>
          <w:b/>
          <w:bCs/>
          <w:sz w:val="24"/>
          <w:szCs w:val="24"/>
        </w:rPr>
      </w:pPr>
      <w:r>
        <w:rPr>
          <w:rFonts w:cs="Aptos" w:cstheme="minorHAnsi" w:ascii="Aptos" w:hAnsi="Aptos"/>
          <w:b/>
          <w:bCs/>
          <w:sz w:val="24"/>
          <w:szCs w:val="24"/>
        </w:rPr>
      </w:r>
    </w:p>
    <w:p>
      <w:pPr>
        <w:pStyle w:val="NoSpacing"/>
        <w:rPr>
          <w:rFonts w:ascii="Aptos" w:hAnsi="Aptos" w:cs="Aptos" w:asciiTheme="minorHAnsi" w:cstheme="minorHAnsi" w:hAnsiTheme="minorHAnsi"/>
          <w:sz w:val="24"/>
          <w:szCs w:val="24"/>
        </w:rPr>
      </w:pPr>
      <w:r>
        <w:rPr>
          <w:rFonts w:cs="Aptos" w:cstheme="minorHAnsi" w:ascii="Aptos" w:hAnsi="Aptos"/>
          <w:sz w:val="24"/>
          <w:szCs w:val="24"/>
        </w:rPr>
      </w:r>
    </w:p>
    <w:tbl>
      <w:tblPr>
        <w:tblW w:w="8528" w:type="dxa"/>
        <w:jc w:val="start"/>
        <w:tblInd w:w="534" w:type="dxa"/>
        <w:tblLayout w:type="fixed"/>
        <w:tblCellMar>
          <w:top w:w="0" w:type="dxa"/>
          <w:start w:w="108" w:type="dxa"/>
          <w:bottom w:w="0" w:type="dxa"/>
          <w:end w:w="108" w:type="dxa"/>
        </w:tblCellMar>
        <w:tblLook w:firstRow="1" w:noVBand="1" w:lastRow="0" w:firstColumn="1" w:lastColumn="0" w:noHBand="0" w:val="04a0"/>
      </w:tblPr>
      <w:tblGrid>
        <w:gridCol w:w="1913"/>
        <w:gridCol w:w="2084"/>
        <w:gridCol w:w="1473"/>
        <w:gridCol w:w="1578"/>
        <w:gridCol w:w="1480"/>
      </w:tblGrid>
      <w:tr>
        <w:trPr/>
        <w:tc>
          <w:tcPr>
            <w:tcW w:w="1913"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Titel</w:t>
            </w:r>
          </w:p>
        </w:tc>
        <w:tc>
          <w:tcPr>
            <w:tcW w:w="2084"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Naam</w:t>
            </w:r>
          </w:p>
        </w:tc>
        <w:tc>
          <w:tcPr>
            <w:tcW w:w="1473"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Woonplaats</w:t>
            </w:r>
          </w:p>
        </w:tc>
        <w:tc>
          <w:tcPr>
            <w:tcW w:w="1578"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Namens</w:t>
            </w:r>
          </w:p>
        </w:tc>
        <w:tc>
          <w:tcPr>
            <w:tcW w:w="1480"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Herkiesbaar</w:t>
            </w:r>
          </w:p>
        </w:tc>
      </w:tr>
      <w:tr>
        <w:trPr/>
        <w:tc>
          <w:tcPr>
            <w:tcW w:w="1913"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Voorzitter</w:t>
            </w:r>
          </w:p>
        </w:tc>
        <w:tc>
          <w:tcPr>
            <w:tcW w:w="2084"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Vacature</w:t>
            </w:r>
          </w:p>
        </w:tc>
        <w:tc>
          <w:tcPr>
            <w:tcW w:w="1473"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Eibergen</w:t>
            </w:r>
          </w:p>
        </w:tc>
        <w:tc>
          <w:tcPr>
            <w:tcW w:w="1578"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cstheme="minorHAnsi" w:ascii="Aptos" w:hAnsi="Aptos"/>
                <w:sz w:val="24"/>
                <w:szCs w:val="24"/>
              </w:rPr>
            </w:r>
          </w:p>
        </w:tc>
        <w:tc>
          <w:tcPr>
            <w:tcW w:w="1480"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Tot 1 juli 2025</w:t>
            </w:r>
          </w:p>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vacature</w:t>
            </w:r>
          </w:p>
        </w:tc>
      </w:tr>
      <w:tr>
        <w:trPr/>
        <w:tc>
          <w:tcPr>
            <w:tcW w:w="1913"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Secretaris</w:t>
            </w:r>
          </w:p>
        </w:tc>
        <w:tc>
          <w:tcPr>
            <w:tcW w:w="2084"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J. Hubert</w:t>
            </w:r>
          </w:p>
        </w:tc>
        <w:tc>
          <w:tcPr>
            <w:tcW w:w="1473"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Eibergen</w:t>
            </w:r>
          </w:p>
        </w:tc>
        <w:tc>
          <w:tcPr>
            <w:tcW w:w="1578"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cstheme="minorHAnsi" w:ascii="Aptos" w:hAnsi="Aptos"/>
                <w:sz w:val="24"/>
                <w:szCs w:val="24"/>
              </w:rPr>
            </w:r>
          </w:p>
        </w:tc>
        <w:tc>
          <w:tcPr>
            <w:tcW w:w="1480"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2029</w:t>
            </w:r>
          </w:p>
        </w:tc>
      </w:tr>
      <w:tr>
        <w:trPr/>
        <w:tc>
          <w:tcPr>
            <w:tcW w:w="1913"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Penningmeester</w:t>
            </w:r>
          </w:p>
        </w:tc>
        <w:tc>
          <w:tcPr>
            <w:tcW w:w="2084"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G. ter Mors</w:t>
            </w:r>
          </w:p>
        </w:tc>
        <w:tc>
          <w:tcPr>
            <w:tcW w:w="1473"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Eibergen</w:t>
            </w:r>
          </w:p>
        </w:tc>
        <w:tc>
          <w:tcPr>
            <w:tcW w:w="1578"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cstheme="minorHAnsi" w:ascii="Aptos" w:hAnsi="Aptos"/>
                <w:sz w:val="24"/>
                <w:szCs w:val="24"/>
              </w:rPr>
            </w:r>
          </w:p>
        </w:tc>
        <w:tc>
          <w:tcPr>
            <w:tcW w:w="1480"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Nog lid</w:t>
            </w:r>
          </w:p>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vacature</w:t>
            </w:r>
          </w:p>
        </w:tc>
      </w:tr>
      <w:tr>
        <w:trPr/>
        <w:tc>
          <w:tcPr>
            <w:tcW w:w="1913"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Lid</w:t>
            </w:r>
          </w:p>
        </w:tc>
        <w:tc>
          <w:tcPr>
            <w:tcW w:w="2084"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P. Wolters</w:t>
            </w:r>
          </w:p>
        </w:tc>
        <w:tc>
          <w:tcPr>
            <w:tcW w:w="1473"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Groenlo</w:t>
            </w:r>
          </w:p>
        </w:tc>
        <w:tc>
          <w:tcPr>
            <w:tcW w:w="1578"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cstheme="minorHAnsi" w:ascii="Aptos" w:hAnsi="Aptos"/>
                <w:sz w:val="24"/>
                <w:szCs w:val="24"/>
              </w:rPr>
            </w:r>
          </w:p>
        </w:tc>
        <w:tc>
          <w:tcPr>
            <w:tcW w:w="1480"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2029</w:t>
            </w:r>
          </w:p>
        </w:tc>
      </w:tr>
      <w:tr>
        <w:trPr/>
        <w:tc>
          <w:tcPr>
            <w:tcW w:w="1913"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Lid</w:t>
            </w:r>
          </w:p>
        </w:tc>
        <w:tc>
          <w:tcPr>
            <w:tcW w:w="2084" w:type="dxa"/>
            <w:tcBorders>
              <w:top w:val="single" w:sz="4" w:space="0" w:color="000000"/>
              <w:start w:val="single" w:sz="4" w:space="0" w:color="000000"/>
              <w:bottom w:val="single" w:sz="4" w:space="0" w:color="000000"/>
              <w:end w:val="single" w:sz="4" w:space="0" w:color="000000"/>
            </w:tcBorders>
          </w:tcPr>
          <w:p>
            <w:pPr>
              <w:pStyle w:val="NoSpacing"/>
              <w:numPr>
                <w:ilvl w:val="0"/>
                <w:numId w:val="3"/>
              </w:numPr>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Penterman</w:t>
            </w:r>
          </w:p>
        </w:tc>
        <w:tc>
          <w:tcPr>
            <w:tcW w:w="1473"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Eibergen</w:t>
            </w:r>
          </w:p>
        </w:tc>
        <w:tc>
          <w:tcPr>
            <w:tcW w:w="1578"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Molenaars de Mallumse Molen</w:t>
            </w:r>
          </w:p>
        </w:tc>
        <w:tc>
          <w:tcPr>
            <w:tcW w:w="1480"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1 juli 2028</w:t>
            </w:r>
          </w:p>
        </w:tc>
      </w:tr>
      <w:tr>
        <w:trPr/>
        <w:tc>
          <w:tcPr>
            <w:tcW w:w="1913"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Lid</w:t>
            </w:r>
          </w:p>
        </w:tc>
        <w:tc>
          <w:tcPr>
            <w:tcW w:w="2084"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C. Huijsmans</w:t>
            </w:r>
          </w:p>
        </w:tc>
        <w:tc>
          <w:tcPr>
            <w:tcW w:w="1473"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Rekken</w:t>
            </w:r>
          </w:p>
        </w:tc>
        <w:tc>
          <w:tcPr>
            <w:tcW w:w="1578"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St. Vrienden van de Piepermolen</w:t>
            </w:r>
          </w:p>
        </w:tc>
        <w:tc>
          <w:tcPr>
            <w:tcW w:w="1480"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2027</w:t>
            </w:r>
          </w:p>
        </w:tc>
      </w:tr>
      <w:tr>
        <w:trPr/>
        <w:tc>
          <w:tcPr>
            <w:tcW w:w="1913"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cstheme="minorHAnsi" w:ascii="Aptos" w:hAnsi="Aptos"/>
                <w:sz w:val="24"/>
                <w:szCs w:val="24"/>
              </w:rPr>
            </w:r>
          </w:p>
        </w:tc>
        <w:tc>
          <w:tcPr>
            <w:tcW w:w="2084"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cstheme="minorHAnsi" w:ascii="Aptos" w:hAnsi="Aptos"/>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cstheme="minorHAnsi" w:ascii="Aptos" w:hAnsi="Aptos"/>
                <w:sz w:val="24"/>
                <w:szCs w:val="24"/>
              </w:rPr>
            </w:r>
          </w:p>
        </w:tc>
        <w:tc>
          <w:tcPr>
            <w:tcW w:w="1578"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cstheme="minorHAnsi" w:ascii="Aptos" w:hAnsi="Aptos"/>
                <w:sz w:val="24"/>
                <w:szCs w:val="24"/>
              </w:rPr>
            </w:r>
          </w:p>
        </w:tc>
        <w:tc>
          <w:tcPr>
            <w:tcW w:w="1480"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cstheme="minorHAnsi" w:ascii="Aptos" w:hAnsi="Aptos"/>
                <w:sz w:val="24"/>
                <w:szCs w:val="24"/>
              </w:rPr>
            </w:r>
          </w:p>
        </w:tc>
      </w:tr>
      <w:tr>
        <w:trPr/>
        <w:tc>
          <w:tcPr>
            <w:tcW w:w="1913"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Lid</w:t>
            </w:r>
          </w:p>
        </w:tc>
        <w:tc>
          <w:tcPr>
            <w:tcW w:w="2084"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cstheme="minorHAnsi" w:ascii="Aptos" w:hAnsi="Aptos"/>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cstheme="minorHAnsi" w:ascii="Aptos" w:hAnsi="Aptos"/>
                <w:sz w:val="24"/>
                <w:szCs w:val="24"/>
              </w:rPr>
            </w:r>
          </w:p>
        </w:tc>
        <w:tc>
          <w:tcPr>
            <w:tcW w:w="1578"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cstheme="minorHAnsi" w:ascii="Aptos" w:hAnsi="Aptos"/>
                <w:sz w:val="24"/>
                <w:szCs w:val="24"/>
              </w:rPr>
            </w:r>
          </w:p>
        </w:tc>
        <w:tc>
          <w:tcPr>
            <w:tcW w:w="1480"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cstheme="minorHAnsi" w:ascii="Aptos" w:hAnsi="Aptos"/>
                <w:sz w:val="24"/>
                <w:szCs w:val="24"/>
              </w:rPr>
            </w:r>
          </w:p>
        </w:tc>
      </w:tr>
      <w:tr>
        <w:trPr/>
        <w:tc>
          <w:tcPr>
            <w:tcW w:w="1913"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 xml:space="preserve">Lid </w:t>
            </w:r>
          </w:p>
        </w:tc>
        <w:tc>
          <w:tcPr>
            <w:tcW w:w="2084"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cstheme="minorHAnsi" w:ascii="Aptos" w:hAnsi="Aptos"/>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cstheme="minorHAnsi" w:ascii="Aptos" w:hAnsi="Aptos"/>
                <w:sz w:val="24"/>
                <w:szCs w:val="24"/>
              </w:rPr>
            </w:r>
          </w:p>
        </w:tc>
        <w:tc>
          <w:tcPr>
            <w:tcW w:w="1578"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cstheme="minorHAnsi" w:ascii="Aptos" w:hAnsi="Aptos"/>
                <w:sz w:val="24"/>
                <w:szCs w:val="24"/>
              </w:rPr>
            </w:r>
          </w:p>
        </w:tc>
        <w:tc>
          <w:tcPr>
            <w:tcW w:w="1480" w:type="dxa"/>
            <w:tcBorders>
              <w:top w:val="single" w:sz="4" w:space="0" w:color="000000"/>
              <w:start w:val="single" w:sz="4" w:space="0" w:color="000000"/>
              <w:bottom w:val="single" w:sz="4" w:space="0" w:color="000000"/>
              <w:end w:val="single" w:sz="4" w:space="0" w:color="000000"/>
            </w:tcBorders>
          </w:tcPr>
          <w:p>
            <w:pPr>
              <w:pStyle w:val="NoSpacing"/>
              <w:rPr>
                <w:rFonts w:ascii="Aptos" w:hAnsi="Aptos" w:cs="Aptos" w:asciiTheme="minorHAnsi" w:cstheme="minorHAnsi" w:hAnsiTheme="minorHAnsi"/>
                <w:sz w:val="24"/>
                <w:szCs w:val="24"/>
              </w:rPr>
            </w:pPr>
            <w:r>
              <w:rPr>
                <w:rFonts w:cs="Aptos" w:cstheme="minorHAnsi" w:ascii="Aptos" w:hAnsi="Aptos"/>
                <w:sz w:val="24"/>
                <w:szCs w:val="24"/>
              </w:rPr>
            </w:r>
          </w:p>
        </w:tc>
      </w:tr>
    </w:tbl>
    <w:p>
      <w:pPr>
        <w:pStyle w:val="NoSpacing"/>
        <w:ind w:start="720"/>
        <w:rPr>
          <w:rFonts w:ascii="Aptos" w:hAnsi="Aptos" w:cs="Aptos" w:asciiTheme="minorHAnsi" w:cstheme="minorHAnsi" w:hAnsiTheme="minorHAnsi"/>
          <w:b/>
          <w:bCs/>
          <w:sz w:val="24"/>
          <w:szCs w:val="24"/>
        </w:rPr>
      </w:pPr>
      <w:r>
        <w:rPr>
          <w:rFonts w:cs="Aptos" w:cstheme="minorHAnsi" w:ascii="Aptos" w:hAnsi="Aptos"/>
          <w:b/>
          <w:bCs/>
          <w:sz w:val="24"/>
          <w:szCs w:val="24"/>
        </w:rPr>
      </w:r>
    </w:p>
    <w:p>
      <w:pPr>
        <w:pStyle w:val="NoSpacing"/>
        <w:ind w:start="720"/>
        <w:rPr>
          <w:rFonts w:ascii="Aptos" w:hAnsi="Aptos" w:cs="Aptos" w:asciiTheme="minorHAnsi" w:cstheme="minorHAnsi" w:hAnsiTheme="minorHAnsi"/>
          <w:b/>
          <w:bCs/>
          <w:sz w:val="24"/>
          <w:szCs w:val="24"/>
        </w:rPr>
      </w:pPr>
      <w:r>
        <w:rPr>
          <w:rFonts w:cs="Aptos" w:cstheme="minorHAnsi" w:ascii="Aptos" w:hAnsi="Aptos"/>
          <w:b/>
          <w:bCs/>
          <w:sz w:val="24"/>
          <w:szCs w:val="24"/>
        </w:rPr>
      </w:r>
    </w:p>
    <w:p>
      <w:pPr>
        <w:pStyle w:val="ListParagraph"/>
        <w:spacing w:lineRule="auto" w:line="240" w:before="0" w:after="0"/>
        <w:ind w:start="780"/>
        <w:contextualSpacing/>
        <w:rPr>
          <w:rFonts w:ascii="Aptos" w:hAnsi="Aptos" w:cs="Aptos" w:asciiTheme="minorHAnsi" w:cstheme="minorHAnsi" w:hAnsiTheme="minorHAnsi"/>
          <w:color w:val="000000"/>
          <w:sz w:val="24"/>
          <w:szCs w:val="24"/>
        </w:rPr>
      </w:pPr>
      <w:r>
        <w:rPr>
          <w:rFonts w:cs="Aptos" w:cstheme="minorHAnsi" w:ascii="Aptos" w:hAnsi="Aptos"/>
          <w:color w:val="000000"/>
          <w:sz w:val="24"/>
          <w:szCs w:val="24"/>
        </w:rPr>
      </w:r>
    </w:p>
    <w:p>
      <w:pPr>
        <w:pStyle w:val="NoSpacing"/>
        <w:numPr>
          <w:ilvl w:val="0"/>
          <w:numId w:val="2"/>
        </w:numPr>
        <w:rPr>
          <w:rFonts w:ascii="Aptos" w:hAnsi="Aptos" w:cs="Aptos" w:asciiTheme="minorHAnsi" w:cstheme="minorHAnsi" w:hAnsiTheme="minorHAnsi"/>
          <w:b/>
          <w:bCs/>
          <w:sz w:val="24"/>
          <w:szCs w:val="24"/>
        </w:rPr>
      </w:pPr>
      <w:r>
        <w:rPr>
          <w:rFonts w:cs="Aptos" w:ascii="Aptos" w:hAnsi="Aptos" w:asciiTheme="minorHAnsi" w:cstheme="minorHAnsi" w:hAnsiTheme="minorHAnsi"/>
          <w:b/>
          <w:bCs/>
          <w:sz w:val="24"/>
          <w:szCs w:val="24"/>
        </w:rPr>
        <w:t>Bezoldiging.</w:t>
      </w:r>
    </w:p>
    <w:p>
      <w:pPr>
        <w:pStyle w:val="NoSpacing"/>
        <w:rPr>
          <w:rFonts w:ascii="Aptos" w:hAnsi="Aptos" w:cs="Aptos" w:asciiTheme="minorHAnsi" w:cstheme="minorHAnsi" w:hAnsiTheme="minorHAnsi"/>
          <w:sz w:val="24"/>
          <w:szCs w:val="24"/>
        </w:rPr>
      </w:pPr>
      <w:r>
        <w:rPr>
          <w:rFonts w:cs="Aptos" w:ascii="Aptos" w:hAnsi="Aptos" w:asciiTheme="minorHAnsi" w:cstheme="minorHAnsi" w:hAnsiTheme="minorHAnsi"/>
          <w:sz w:val="24"/>
          <w:szCs w:val="24"/>
        </w:rPr>
        <w:t xml:space="preserve">Het bestuur is een onbezoldigde, vrijwillige activiteit. En derhalve is er géén vergoeding verstrekt. </w:t>
      </w:r>
    </w:p>
    <w:p>
      <w:pPr>
        <w:pStyle w:val="NoSpacing"/>
        <w:rPr>
          <w:rFonts w:ascii="Aptos" w:hAnsi="Aptos" w:cs="Aptos" w:asciiTheme="minorHAnsi" w:cstheme="minorHAnsi" w:hAnsiTheme="minorHAnsi"/>
          <w:sz w:val="24"/>
          <w:szCs w:val="24"/>
        </w:rPr>
      </w:pPr>
      <w:r>
        <w:rPr>
          <w:rFonts w:cs="Aptos" w:cstheme="minorHAnsi" w:ascii="Aptos" w:hAnsi="Aptos"/>
          <w:sz w:val="24"/>
          <w:szCs w:val="24"/>
        </w:rPr>
      </w:r>
    </w:p>
    <w:p>
      <w:pPr>
        <w:pStyle w:val="Normal"/>
        <w:widowControl/>
        <w:bidi w:val="0"/>
        <w:spacing w:lineRule="auto" w:line="276" w:before="0" w:after="200"/>
        <w:jc w:val="start"/>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Calibri">
    <w:charset w:val="00" w:characterSet="windows-1252"/>
    <w:family w:val="swiss"/>
    <w:pitch w:val="variable"/>
  </w:font>
  <w:font w:name="Aptos Display">
    <w:charset w:val="00" w:characterSet="windows-1252"/>
    <w:family w:val="swiss"/>
    <w:pitch w:val="variable"/>
  </w:font>
  <w:font w:name="Aptos Display">
    <w:charset w:val="00" w:characterSet="windows-1252"/>
    <w:family w:val="roman"/>
    <w:pitch w:val="variable"/>
  </w:font>
  <w:font w:name="Liberation Sans">
    <w:altName w:val="Arial"/>
    <w:charset w:val="00" w:characterSet="windows-1252"/>
    <w:family w:val="swiss"/>
    <w:pitch w:val="variable"/>
  </w:font>
  <w:font w:name="Aptos">
    <w:charset w:val="00" w:characterSet="windows-1252"/>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bullet"/>
      <w:lvlText w:val=""/>
      <w:lvlJc w:val="start"/>
      <w:pPr>
        <w:tabs>
          <w:tab w:val="num" w:pos="0"/>
        </w:tabs>
        <w:ind w:start="765" w:hanging="360"/>
      </w:pPr>
      <w:rPr>
        <w:rFonts w:ascii="Symbol" w:hAnsi="Symbol" w:cs="Symbol" w:hint="default"/>
      </w:rPr>
    </w:lvl>
    <w:lvl w:ilvl="1">
      <w:start w:val="1"/>
      <w:numFmt w:val="bullet"/>
      <w:lvlText w:val="o"/>
      <w:lvlJc w:val="start"/>
      <w:pPr>
        <w:tabs>
          <w:tab w:val="num" w:pos="0"/>
        </w:tabs>
        <w:ind w:start="1485" w:hanging="360"/>
      </w:pPr>
      <w:rPr>
        <w:rFonts w:ascii="Courier New" w:hAnsi="Courier New" w:cs="Courier New" w:hint="default"/>
      </w:rPr>
    </w:lvl>
    <w:lvl w:ilvl="2">
      <w:start w:val="1"/>
      <w:numFmt w:val="bullet"/>
      <w:lvlText w:val=""/>
      <w:lvlJc w:val="start"/>
      <w:pPr>
        <w:tabs>
          <w:tab w:val="num" w:pos="0"/>
        </w:tabs>
        <w:ind w:start="2205" w:hanging="360"/>
      </w:pPr>
      <w:rPr>
        <w:rFonts w:ascii="Wingdings" w:hAnsi="Wingdings" w:cs="Wingdings" w:hint="default"/>
      </w:rPr>
    </w:lvl>
    <w:lvl w:ilvl="3">
      <w:start w:val="1"/>
      <w:numFmt w:val="bullet"/>
      <w:lvlText w:val=""/>
      <w:lvlJc w:val="start"/>
      <w:pPr>
        <w:tabs>
          <w:tab w:val="num" w:pos="0"/>
        </w:tabs>
        <w:ind w:start="2925" w:hanging="360"/>
      </w:pPr>
      <w:rPr>
        <w:rFonts w:ascii="Symbol" w:hAnsi="Symbol" w:cs="Symbol" w:hint="default"/>
      </w:rPr>
    </w:lvl>
    <w:lvl w:ilvl="4">
      <w:start w:val="1"/>
      <w:numFmt w:val="bullet"/>
      <w:lvlText w:val="o"/>
      <w:lvlJc w:val="start"/>
      <w:pPr>
        <w:tabs>
          <w:tab w:val="num" w:pos="0"/>
        </w:tabs>
        <w:ind w:start="3645" w:hanging="360"/>
      </w:pPr>
      <w:rPr>
        <w:rFonts w:ascii="Courier New" w:hAnsi="Courier New" w:cs="Courier New" w:hint="default"/>
      </w:rPr>
    </w:lvl>
    <w:lvl w:ilvl="5">
      <w:start w:val="1"/>
      <w:numFmt w:val="bullet"/>
      <w:lvlText w:val=""/>
      <w:lvlJc w:val="start"/>
      <w:pPr>
        <w:tabs>
          <w:tab w:val="num" w:pos="0"/>
        </w:tabs>
        <w:ind w:start="4365" w:hanging="360"/>
      </w:pPr>
      <w:rPr>
        <w:rFonts w:ascii="Wingdings" w:hAnsi="Wingdings" w:cs="Wingdings" w:hint="default"/>
      </w:rPr>
    </w:lvl>
    <w:lvl w:ilvl="6">
      <w:start w:val="1"/>
      <w:numFmt w:val="bullet"/>
      <w:lvlText w:val=""/>
      <w:lvlJc w:val="start"/>
      <w:pPr>
        <w:tabs>
          <w:tab w:val="num" w:pos="0"/>
        </w:tabs>
        <w:ind w:start="5085" w:hanging="360"/>
      </w:pPr>
      <w:rPr>
        <w:rFonts w:ascii="Symbol" w:hAnsi="Symbol" w:cs="Symbol" w:hint="default"/>
      </w:rPr>
    </w:lvl>
    <w:lvl w:ilvl="7">
      <w:start w:val="1"/>
      <w:numFmt w:val="bullet"/>
      <w:lvlText w:val="o"/>
      <w:lvlJc w:val="start"/>
      <w:pPr>
        <w:tabs>
          <w:tab w:val="num" w:pos="0"/>
        </w:tabs>
        <w:ind w:start="5805" w:hanging="360"/>
      </w:pPr>
      <w:rPr>
        <w:rFonts w:ascii="Courier New" w:hAnsi="Courier New" w:cs="Courier New" w:hint="default"/>
      </w:rPr>
    </w:lvl>
    <w:lvl w:ilvl="8">
      <w:start w:val="1"/>
      <w:numFmt w:val="bullet"/>
      <w:lvlText w:val=""/>
      <w:lvlJc w:val="start"/>
      <w:pPr>
        <w:tabs>
          <w:tab w:val="num" w:pos="0"/>
        </w:tabs>
        <w:ind w:start="6525" w:hanging="360"/>
      </w:pPr>
      <w:rPr>
        <w:rFonts w:ascii="Wingdings" w:hAnsi="Wingdings" w:cs="Wingdings" w:hint="default"/>
      </w:rPr>
    </w:lvl>
  </w:abstractNum>
  <w:abstractNum w:abstractNumId="3">
    <w:lvl w:ilvl="0">
      <w:start w:val="1"/>
      <w:numFmt w:val="upp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decimal"/>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9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nl-N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6295"/>
    <w:pPr>
      <w:widowControl/>
      <w:bidi w:val="0"/>
      <w:spacing w:lineRule="auto" w:line="276" w:before="0" w:after="200"/>
      <w:jc w:val="start"/>
    </w:pPr>
    <w:rPr>
      <w:rFonts w:ascii="Calibri" w:hAnsi="Calibri" w:eastAsia="Calibri" w:cs="Times New Roman"/>
      <w:color w:val="auto"/>
      <w:kern w:val="0"/>
      <w:sz w:val="22"/>
      <w:szCs w:val="22"/>
      <w:lang w:val="nl-NL" w:eastAsia="en-US" w:bidi="ar-SA"/>
      <w14:ligatures w14:val="none"/>
    </w:rPr>
  </w:style>
  <w:style w:type="paragraph" w:styleId="Heading1">
    <w:name w:val="heading 1"/>
    <w:basedOn w:val="Normal"/>
    <w:next w:val="Normal"/>
    <w:link w:val="Kop1Char"/>
    <w:uiPriority w:val="9"/>
    <w:qFormat/>
    <w:rsid w:val="00a66295"/>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Kop2Char"/>
    <w:uiPriority w:val="9"/>
    <w:semiHidden/>
    <w:unhideWhenUsed/>
    <w:qFormat/>
    <w:rsid w:val="00a66295"/>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Kop3Char"/>
    <w:uiPriority w:val="9"/>
    <w:semiHidden/>
    <w:unhideWhenUsed/>
    <w:qFormat/>
    <w:rsid w:val="00a66295"/>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Kop4Char"/>
    <w:uiPriority w:val="9"/>
    <w:semiHidden/>
    <w:unhideWhenUsed/>
    <w:qFormat/>
    <w:rsid w:val="00a66295"/>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Kop5Char"/>
    <w:uiPriority w:val="9"/>
    <w:semiHidden/>
    <w:unhideWhenUsed/>
    <w:qFormat/>
    <w:rsid w:val="00a66295"/>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Kop6Char"/>
    <w:uiPriority w:val="9"/>
    <w:semiHidden/>
    <w:unhideWhenUsed/>
    <w:qFormat/>
    <w:rsid w:val="00a66295"/>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Kop7Char"/>
    <w:uiPriority w:val="9"/>
    <w:semiHidden/>
    <w:unhideWhenUsed/>
    <w:qFormat/>
    <w:rsid w:val="00a66295"/>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Kop8Char"/>
    <w:uiPriority w:val="9"/>
    <w:semiHidden/>
    <w:unhideWhenUsed/>
    <w:qFormat/>
    <w:rsid w:val="00a66295"/>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Kop9Char"/>
    <w:uiPriority w:val="9"/>
    <w:semiHidden/>
    <w:unhideWhenUsed/>
    <w:qFormat/>
    <w:rsid w:val="00a66295"/>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Kop1Char" w:customStyle="1">
    <w:name w:val="Kop 1 Char"/>
    <w:basedOn w:val="DefaultParagraphFont"/>
    <w:uiPriority w:val="9"/>
    <w:qFormat/>
    <w:rsid w:val="00a66295"/>
    <w:rPr>
      <w:rFonts w:ascii="Aptos Display" w:hAnsi="Aptos Display" w:eastAsia="" w:cs="" w:asciiTheme="majorHAnsi" w:cstheme="majorBidi" w:eastAsiaTheme="majorEastAsia" w:hAnsiTheme="majorHAnsi"/>
      <w:color w:themeColor="accent1" w:themeShade="bf" w:val="0F4761"/>
      <w:sz w:val="40"/>
      <w:szCs w:val="40"/>
    </w:rPr>
  </w:style>
  <w:style w:type="character" w:styleId="Kop2Char" w:customStyle="1">
    <w:name w:val="Kop 2 Char"/>
    <w:basedOn w:val="DefaultParagraphFont"/>
    <w:uiPriority w:val="9"/>
    <w:semiHidden/>
    <w:qFormat/>
    <w:rsid w:val="00a66295"/>
    <w:rPr>
      <w:rFonts w:ascii="Aptos Display" w:hAnsi="Aptos Display" w:eastAsia="" w:cs="" w:asciiTheme="majorHAnsi" w:cstheme="majorBidi" w:eastAsiaTheme="majorEastAsia" w:hAnsiTheme="majorHAnsi"/>
      <w:color w:themeColor="accent1" w:themeShade="bf" w:val="0F4761"/>
      <w:sz w:val="32"/>
      <w:szCs w:val="32"/>
    </w:rPr>
  </w:style>
  <w:style w:type="character" w:styleId="Kop3Char" w:customStyle="1">
    <w:name w:val="Kop 3 Char"/>
    <w:basedOn w:val="DefaultParagraphFont"/>
    <w:uiPriority w:val="9"/>
    <w:semiHidden/>
    <w:qFormat/>
    <w:rsid w:val="00a66295"/>
    <w:rPr>
      <w:rFonts w:eastAsia="" w:cs="" w:cstheme="majorBidi" w:eastAsiaTheme="majorEastAsia"/>
      <w:color w:themeColor="accent1" w:themeShade="bf" w:val="0F4761"/>
      <w:sz w:val="28"/>
      <w:szCs w:val="28"/>
    </w:rPr>
  </w:style>
  <w:style w:type="character" w:styleId="Kop4Char" w:customStyle="1">
    <w:name w:val="Kop 4 Char"/>
    <w:basedOn w:val="DefaultParagraphFont"/>
    <w:uiPriority w:val="9"/>
    <w:semiHidden/>
    <w:qFormat/>
    <w:rsid w:val="00a66295"/>
    <w:rPr>
      <w:rFonts w:eastAsia="" w:cs="" w:cstheme="majorBidi" w:eastAsiaTheme="majorEastAsia"/>
      <w:i/>
      <w:iCs/>
      <w:color w:themeColor="accent1" w:themeShade="bf" w:val="0F4761"/>
    </w:rPr>
  </w:style>
  <w:style w:type="character" w:styleId="Kop5Char" w:customStyle="1">
    <w:name w:val="Kop 5 Char"/>
    <w:basedOn w:val="DefaultParagraphFont"/>
    <w:uiPriority w:val="9"/>
    <w:semiHidden/>
    <w:qFormat/>
    <w:rsid w:val="00a66295"/>
    <w:rPr>
      <w:rFonts w:eastAsia="" w:cs="" w:cstheme="majorBidi" w:eastAsiaTheme="majorEastAsia"/>
      <w:color w:themeColor="accent1" w:themeShade="bf" w:val="0F4761"/>
    </w:rPr>
  </w:style>
  <w:style w:type="character" w:styleId="Kop6Char" w:customStyle="1">
    <w:name w:val="Kop 6 Char"/>
    <w:basedOn w:val="DefaultParagraphFont"/>
    <w:uiPriority w:val="9"/>
    <w:semiHidden/>
    <w:qFormat/>
    <w:rsid w:val="00a66295"/>
    <w:rPr>
      <w:rFonts w:eastAsia="" w:cs="" w:cstheme="majorBidi" w:eastAsiaTheme="majorEastAsia"/>
      <w:i/>
      <w:iCs/>
      <w:color w:themeColor="text1" w:themeTint="a6" w:val="595959"/>
    </w:rPr>
  </w:style>
  <w:style w:type="character" w:styleId="Kop7Char" w:customStyle="1">
    <w:name w:val="Kop 7 Char"/>
    <w:basedOn w:val="DefaultParagraphFont"/>
    <w:uiPriority w:val="9"/>
    <w:semiHidden/>
    <w:qFormat/>
    <w:rsid w:val="00a66295"/>
    <w:rPr>
      <w:rFonts w:eastAsia="" w:cs="" w:cstheme="majorBidi" w:eastAsiaTheme="majorEastAsia"/>
      <w:color w:themeColor="text1" w:themeTint="a6" w:val="595959"/>
    </w:rPr>
  </w:style>
  <w:style w:type="character" w:styleId="Kop8Char" w:customStyle="1">
    <w:name w:val="Kop 8 Char"/>
    <w:basedOn w:val="DefaultParagraphFont"/>
    <w:uiPriority w:val="9"/>
    <w:semiHidden/>
    <w:qFormat/>
    <w:rsid w:val="00a66295"/>
    <w:rPr>
      <w:rFonts w:eastAsia="" w:cs="" w:cstheme="majorBidi" w:eastAsiaTheme="majorEastAsia"/>
      <w:i/>
      <w:iCs/>
      <w:color w:themeColor="text1" w:themeTint="d8" w:val="272727"/>
    </w:rPr>
  </w:style>
  <w:style w:type="character" w:styleId="Kop9Char" w:customStyle="1">
    <w:name w:val="Kop 9 Char"/>
    <w:basedOn w:val="DefaultParagraphFont"/>
    <w:uiPriority w:val="9"/>
    <w:semiHidden/>
    <w:qFormat/>
    <w:rsid w:val="00a66295"/>
    <w:rPr>
      <w:rFonts w:eastAsia="" w:cs="" w:cstheme="majorBidi" w:eastAsiaTheme="majorEastAsia"/>
      <w:color w:themeColor="text1" w:themeTint="d8" w:val="272727"/>
    </w:rPr>
  </w:style>
  <w:style w:type="character" w:styleId="TitelChar" w:customStyle="1">
    <w:name w:val="Titel Char"/>
    <w:basedOn w:val="DefaultParagraphFont"/>
    <w:uiPriority w:val="10"/>
    <w:qFormat/>
    <w:rsid w:val="00a66295"/>
    <w:rPr>
      <w:rFonts w:ascii="Aptos Display" w:hAnsi="Aptos Display" w:eastAsia="" w:cs="" w:asciiTheme="majorHAnsi" w:cstheme="majorBidi" w:eastAsiaTheme="majorEastAsia" w:hAnsiTheme="majorHAnsi"/>
      <w:spacing w:val="-10"/>
      <w:kern w:val="2"/>
      <w:sz w:val="56"/>
      <w:szCs w:val="56"/>
    </w:rPr>
  </w:style>
  <w:style w:type="character" w:styleId="OndertitelChar" w:customStyle="1">
    <w:name w:val="Ondertitel Char"/>
    <w:basedOn w:val="DefaultParagraphFont"/>
    <w:uiPriority w:val="11"/>
    <w:qFormat/>
    <w:rsid w:val="00a66295"/>
    <w:rPr>
      <w:rFonts w:eastAsia="" w:cs="" w:cstheme="majorBidi" w:eastAsiaTheme="majorEastAsia"/>
      <w:color w:themeColor="text1" w:themeTint="a6" w:val="595959"/>
      <w:spacing w:val="15"/>
      <w:sz w:val="28"/>
      <w:szCs w:val="28"/>
    </w:rPr>
  </w:style>
  <w:style w:type="character" w:styleId="CitaatChar" w:customStyle="1">
    <w:name w:val="Citaat Char"/>
    <w:basedOn w:val="DefaultParagraphFont"/>
    <w:link w:val="Quote"/>
    <w:uiPriority w:val="29"/>
    <w:qFormat/>
    <w:rsid w:val="00a66295"/>
    <w:rPr>
      <w:i/>
      <w:iCs/>
      <w:color w:themeColor="text1" w:themeTint="bf" w:val="404040"/>
    </w:rPr>
  </w:style>
  <w:style w:type="character" w:styleId="IntenseEmphasis">
    <w:name w:val="Intense Emphasis"/>
    <w:basedOn w:val="DefaultParagraphFont"/>
    <w:uiPriority w:val="21"/>
    <w:qFormat/>
    <w:rsid w:val="00a66295"/>
    <w:rPr>
      <w:i/>
      <w:iCs/>
      <w:color w:themeColor="accent1" w:themeShade="bf" w:val="0F4761"/>
    </w:rPr>
  </w:style>
  <w:style w:type="character" w:styleId="DuidelijkcitaatChar" w:customStyle="1">
    <w:name w:val="Duidelijk citaat Char"/>
    <w:basedOn w:val="DefaultParagraphFont"/>
    <w:link w:val="IntenseQuote"/>
    <w:uiPriority w:val="30"/>
    <w:qFormat/>
    <w:rsid w:val="00a66295"/>
    <w:rPr>
      <w:i/>
      <w:iCs/>
      <w:color w:themeColor="accent1" w:themeShade="bf" w:val="0F4761"/>
    </w:rPr>
  </w:style>
  <w:style w:type="character" w:styleId="IntenseReference">
    <w:name w:val="Intense Reference"/>
    <w:basedOn w:val="DefaultParagraphFont"/>
    <w:uiPriority w:val="32"/>
    <w:qFormat/>
    <w:rsid w:val="00a66295"/>
    <w:rPr>
      <w:b/>
      <w:bCs/>
      <w:smallCaps/>
      <w:color w:themeColor="accent1" w:themeShade="bf" w:val="0F4761"/>
      <w:spacing w:val="5"/>
    </w:rPr>
  </w:style>
  <w:style w:type="paragraph" w:styleId="Kop">
    <w:name w:val="Kop"/>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elChar"/>
    <w:uiPriority w:val="10"/>
    <w:qFormat/>
    <w:rsid w:val="00a66295"/>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OndertitelChar"/>
    <w:uiPriority w:val="11"/>
    <w:qFormat/>
    <w:rsid w:val="00a66295"/>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atChar"/>
    <w:uiPriority w:val="29"/>
    <w:qFormat/>
    <w:rsid w:val="00a66295"/>
    <w:pPr>
      <w:spacing w:before="160" w:after="200"/>
      <w:jc w:val="center"/>
    </w:pPr>
    <w:rPr>
      <w:i/>
      <w:iCs/>
      <w:color w:themeColor="text1" w:themeTint="bf" w:val="404040"/>
    </w:rPr>
  </w:style>
  <w:style w:type="paragraph" w:styleId="ListParagraph">
    <w:name w:val="List Paragraph"/>
    <w:basedOn w:val="Normal"/>
    <w:uiPriority w:val="34"/>
    <w:qFormat/>
    <w:rsid w:val="00a66295"/>
    <w:pPr>
      <w:spacing w:before="0" w:after="200"/>
      <w:ind w:start="720"/>
      <w:contextualSpacing/>
    </w:pPr>
    <w:rPr/>
  </w:style>
  <w:style w:type="paragraph" w:styleId="IntenseQuote">
    <w:name w:val="Intense Quote"/>
    <w:basedOn w:val="Normal"/>
    <w:next w:val="Normal"/>
    <w:link w:val="DuidelijkcitaatChar"/>
    <w:uiPriority w:val="30"/>
    <w:qFormat/>
    <w:rsid w:val="00a66295"/>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NoSpacing">
    <w:name w:val="No Spacing"/>
    <w:uiPriority w:val="1"/>
    <w:qFormat/>
    <w:rsid w:val="00a66295"/>
    <w:pPr>
      <w:widowControl/>
      <w:bidi w:val="0"/>
      <w:spacing w:lineRule="auto" w:line="240" w:before="0" w:after="0"/>
      <w:jc w:val="start"/>
    </w:pPr>
    <w:rPr>
      <w:rFonts w:ascii="Calibri" w:hAnsi="Calibri" w:eastAsia="Calibri" w:cs="Times New Roman"/>
      <w:color w:val="auto"/>
      <w:kern w:val="0"/>
      <w:sz w:val="22"/>
      <w:szCs w:val="22"/>
      <w:lang w:val="nl-NL" w:eastAsia="en-US" w:bidi="ar-SA"/>
      <w14:ligatures w14:val="none"/>
    </w:rPr>
  </w:style>
  <w:style w:type="numbering" w:styleId="Geenlijst" w:default="1">
    <w:name w:val="Geen lij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package" Target="embeddings/oleObject1.docx"/><Relationship Id="rId4" Type="http://schemas.openxmlformats.org/officeDocument/2006/relationships/image" Target="media/image2.e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Kantoorth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LibreOffice/25.8.5.2$Windows_X86_64 LibreOffice_project/9c8b85f387cc00a89945a79c9e6239f32e450ac2</Application>
  <AppVersion>15.0000</AppVersion>
  <Pages>5</Pages>
  <Words>597</Words>
  <Characters>3204</Characters>
  <CharactersWithSpaces>3730</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2026-03-16T15:48:00Z</dcterms:created>
  <dc:creator>joke hubert</dc:creator>
  <dc:description/>
  <dc:language>nl-NL</dc:language>
  <cp:lastModifiedBy/>
  <dcterms:modified xsi:type="dcterms:W3CDTF">2026-05-22T09:06:47Z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